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CFUW Etobicoke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Executive Committee Meeting</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Thursday, May 5, 2022</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Via Zoom, 7:00 pm</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tbl>
      <w:tblPr>
        <w:tblStyle w:val="Table1"/>
        <w:tblW w:w="10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7938"/>
        <w:tblGridChange w:id="0">
          <w:tblGrid>
            <w:gridCol w:w="2122"/>
            <w:gridCol w:w="7938"/>
          </w:tblGrid>
        </w:tblGridChange>
      </w:tblGrid>
      <w:tr>
        <w:trPr>
          <w:cantSplit w:val="0"/>
          <w:tblHeader w:val="0"/>
        </w:trPr>
        <w:tc>
          <w:tcPr>
            <w:shd w:fill="ffff00" w:val="clear"/>
          </w:tcPr>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Facilitated by</w:t>
            </w:r>
          </w:p>
        </w:tc>
        <w:tc>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Joanne Jamieson</w:t>
            </w:r>
          </w:p>
        </w:tc>
      </w:tr>
      <w:tr>
        <w:trPr>
          <w:cantSplit w:val="0"/>
          <w:tblHeader w:val="0"/>
        </w:trPr>
        <w:tc>
          <w:tcPr>
            <w:shd w:fill="ffff00" w:val="clear"/>
          </w:tcPr>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Minutes Taken by</w:t>
            </w:r>
          </w:p>
        </w:tc>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Jennifer Denomme</w:t>
            </w:r>
          </w:p>
        </w:tc>
      </w:tr>
      <w:tr>
        <w:trPr>
          <w:cantSplit w:val="0"/>
          <w:tblHeader w:val="0"/>
        </w:trPr>
        <w:tc>
          <w:tcPr>
            <w:shd w:fill="ffff00" w:val="clear"/>
          </w:tcPr>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Agenda Location</w:t>
            </w:r>
          </w:p>
        </w:tc>
        <w:tc>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Email – Joanne Jamieson – </w:t>
            </w:r>
          </w:p>
        </w:tc>
      </w:tr>
      <w:tr>
        <w:trPr>
          <w:cantSplit w:val="0"/>
          <w:tblHeader w:val="0"/>
        </w:trPr>
        <w:tc>
          <w:tcPr>
            <w:shd w:fill="ffff00" w:val="clear"/>
          </w:tcPr>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Attendees</w:t>
            </w:r>
          </w:p>
        </w:tc>
        <w:tc>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Joanne Jamieson, President</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Cathy Holmes, Vice-President</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Barb Rukavina, Treasurer</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Donna Bailey, Chair, Advocacy</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Pat Cleland, Guest</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Mac King, General Meeting Recording Secretary</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Susan Clark, Chair, Interest Groups</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Jennifer Denomme, Co-Chair, Communications</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Leslie Darling, Co-chair, Communications</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Lois Willson, Chair Membership</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Linda Rose, Membership</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Mary Dodge-Bovaird, Chair, Program</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Germaine Drury, Hospitality</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Heather O’Regan, Member-at-Large</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Louise Danylchuk, Member-at-Large</w:t>
            </w:r>
          </w:p>
        </w:tc>
      </w:tr>
      <w:tr>
        <w:trPr>
          <w:cantSplit w:val="0"/>
          <w:tblHeader w:val="0"/>
        </w:trPr>
        <w:tc>
          <w:tcPr>
            <w:shd w:fill="ffff00" w:val="clear"/>
          </w:tcPr>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Guests</w:t>
            </w:r>
          </w:p>
        </w:tc>
        <w:tc>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None</w:t>
            </w:r>
          </w:p>
        </w:tc>
      </w:tr>
      <w:tr>
        <w:trPr>
          <w:cantSplit w:val="0"/>
          <w:tblHeader w:val="0"/>
        </w:trPr>
        <w:tc>
          <w:tcPr>
            <w:shd w:fill="ffff00" w:val="clear"/>
          </w:tcPr>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Regrets</w:t>
            </w:r>
          </w:p>
        </w:tc>
        <w:tc>
          <w:tcPr/>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Maure Kentner, Past President</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Leslie Darling, Co-chair, Communications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Mac King, General Meeting Recording Secretary</w:t>
            </w:r>
          </w:p>
          <w:p w:rsidR="00000000" w:rsidDel="00000000" w:rsidP="00000000" w:rsidRDefault="00000000" w:rsidRPr="00000000" w14:paraId="00000024">
            <w:pPr>
              <w:rPr>
                <w:rFonts w:ascii="Arial" w:cs="Arial" w:eastAsia="Arial" w:hAnsi="Arial"/>
              </w:rPr>
            </w:pPr>
            <w:r w:rsidDel="00000000" w:rsidR="00000000" w:rsidRPr="00000000">
              <w:rPr>
                <w:rtl w:val="0"/>
              </w:rPr>
            </w:r>
          </w:p>
        </w:tc>
      </w:tr>
    </w:tbl>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tl w:val="0"/>
        </w:rPr>
      </w:r>
    </w:p>
    <w:tbl>
      <w:tblPr>
        <w:tblStyle w:val="Table2"/>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2239"/>
        <w:gridCol w:w="29"/>
        <w:gridCol w:w="6946"/>
        <w:tblGridChange w:id="0">
          <w:tblGrid>
            <w:gridCol w:w="1277"/>
            <w:gridCol w:w="2239"/>
            <w:gridCol w:w="29"/>
            <w:gridCol w:w="6946"/>
          </w:tblGrid>
        </w:tblGridChange>
      </w:tblGrid>
      <w:tr>
        <w:trPr>
          <w:cantSplit w:val="1"/>
          <w:tblHeader w:val="0"/>
        </w:trPr>
        <w:tc>
          <w:tcPr>
            <w:shd w:fill="ffff00" w:val="clear"/>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b w:val="1"/>
                <w:rtl w:val="0"/>
              </w:rPr>
              <w:t xml:space="preserve">#</w:t>
            </w:r>
          </w:p>
        </w:tc>
        <w:tc>
          <w:tcPr>
            <w:gridSpan w:val="2"/>
            <w:shd w:fill="ffff00" w:val="clear"/>
          </w:tcPr>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Topic</w:t>
            </w:r>
          </w:p>
        </w:tc>
        <w:tc>
          <w:tcPr>
            <w:shd w:fill="ffff00" w:val="clear"/>
          </w:tcPr>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Discussion</w:t>
            </w:r>
          </w:p>
        </w:tc>
      </w:tr>
      <w:tr>
        <w:trPr>
          <w:cantSplit w:val="1"/>
          <w:tblHeader w:val="0"/>
        </w:trPr>
        <w:tc>
          <w:tcPr/>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gridSpan w:val="2"/>
          </w:tcPr>
          <w:p w:rsidR="00000000" w:rsidDel="00000000" w:rsidP="00000000" w:rsidRDefault="00000000" w:rsidRPr="00000000" w14:paraId="0000002B">
            <w:pPr>
              <w:rPr>
                <w:rFonts w:ascii="Arial" w:cs="Arial" w:eastAsia="Arial" w:hAnsi="Arial"/>
                <w:b w:val="1"/>
              </w:rPr>
            </w:pPr>
            <w:r w:rsidDel="00000000" w:rsidR="00000000" w:rsidRPr="00000000">
              <w:rPr>
                <w:rFonts w:ascii="Arial" w:cs="Arial" w:eastAsia="Arial" w:hAnsi="Arial"/>
                <w:b w:val="1"/>
                <w:rtl w:val="0"/>
              </w:rPr>
              <w:t xml:space="preserve">Welcome </w:t>
            </w:r>
          </w:p>
          <w:p w:rsidR="00000000" w:rsidDel="00000000" w:rsidP="00000000" w:rsidRDefault="00000000" w:rsidRPr="00000000" w14:paraId="0000002C">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rtl w:val="0"/>
              </w:rPr>
              <w:t xml:space="preserve">Good evening everyone</w:t>
            </w:r>
            <w:r w:rsidDel="00000000" w:rsidR="00000000" w:rsidRPr="00000000">
              <w:rPr>
                <w:rtl w:val="0"/>
              </w:rPr>
            </w:r>
          </w:p>
        </w:tc>
      </w:tr>
      <w:tr>
        <w:trPr>
          <w:cantSplit w:val="1"/>
          <w:tblHeader w:val="0"/>
        </w:trPr>
        <w:tc>
          <w:tcPr/>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gridSpan w:val="2"/>
          </w:tcPr>
          <w:p w:rsidR="00000000" w:rsidDel="00000000" w:rsidP="00000000" w:rsidRDefault="00000000" w:rsidRPr="00000000" w14:paraId="00000030">
            <w:pPr>
              <w:rPr>
                <w:rFonts w:ascii="Arial" w:cs="Arial" w:eastAsia="Arial" w:hAnsi="Arial"/>
                <w:b w:val="1"/>
              </w:rPr>
            </w:pPr>
            <w:r w:rsidDel="00000000" w:rsidR="00000000" w:rsidRPr="00000000">
              <w:rPr>
                <w:rFonts w:ascii="Arial" w:cs="Arial" w:eastAsia="Arial" w:hAnsi="Arial"/>
                <w:b w:val="1"/>
                <w:rtl w:val="0"/>
              </w:rPr>
              <w:t xml:space="preserve">Acknowledgement of the Land</w:t>
            </w:r>
          </w:p>
        </w:tc>
        <w:tc>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Joanne Jamieson</w:t>
            </w:r>
          </w:p>
        </w:tc>
      </w:tr>
      <w:tr>
        <w:trPr>
          <w:cantSplit w:val="1"/>
          <w:tblHeader w:val="0"/>
        </w:trPr>
        <w:tc>
          <w:tcPr/>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gridSpan w:val="2"/>
          </w:tcPr>
          <w:p w:rsidR="00000000" w:rsidDel="00000000" w:rsidP="00000000" w:rsidRDefault="00000000" w:rsidRPr="00000000" w14:paraId="00000034">
            <w:pPr>
              <w:rPr>
                <w:rFonts w:ascii="Arial" w:cs="Arial" w:eastAsia="Arial" w:hAnsi="Arial"/>
                <w:b w:val="1"/>
              </w:rPr>
            </w:pPr>
            <w:r w:rsidDel="00000000" w:rsidR="00000000" w:rsidRPr="00000000">
              <w:rPr>
                <w:rFonts w:ascii="Arial" w:cs="Arial" w:eastAsia="Arial" w:hAnsi="Arial"/>
                <w:b w:val="1"/>
                <w:rtl w:val="0"/>
              </w:rPr>
              <w:t xml:space="preserve">Acceptance of the Agenda</w:t>
            </w:r>
          </w:p>
        </w:tc>
        <w:tc>
          <w:tcPr/>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Adopted with changes by VP and Communications</w:t>
            </w:r>
          </w:p>
        </w:tc>
      </w:tr>
      <w:tr>
        <w:trPr>
          <w:cantSplit w:val="1"/>
          <w:tblHeader w:val="0"/>
        </w:trPr>
        <w:tc>
          <w:tcPr/>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gridSpan w:val="2"/>
          </w:tcPr>
          <w:p w:rsidR="00000000" w:rsidDel="00000000" w:rsidP="00000000" w:rsidRDefault="00000000" w:rsidRPr="00000000" w14:paraId="00000038">
            <w:pPr>
              <w:rPr>
                <w:rFonts w:ascii="Arial" w:cs="Arial" w:eastAsia="Arial" w:hAnsi="Arial"/>
                <w:b w:val="1"/>
              </w:rPr>
            </w:pPr>
            <w:r w:rsidDel="00000000" w:rsidR="00000000" w:rsidRPr="00000000">
              <w:rPr>
                <w:rFonts w:ascii="Arial" w:cs="Arial" w:eastAsia="Arial" w:hAnsi="Arial"/>
                <w:b w:val="1"/>
                <w:rtl w:val="0"/>
              </w:rPr>
              <w:t xml:space="preserve">Approval of the Executive Minutes </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b w:val="1"/>
                <w:rtl w:val="0"/>
              </w:rPr>
              <w:t xml:space="preserve">Executive Minutes – 2021-04-07</w:t>
            </w:r>
            <w:r w:rsidDel="00000000" w:rsidR="00000000" w:rsidRPr="00000000">
              <w:rPr>
                <w:rtl w:val="0"/>
              </w:rPr>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Approved as presented</w:t>
            </w:r>
          </w:p>
          <w:p w:rsidR="00000000" w:rsidDel="00000000" w:rsidP="00000000" w:rsidRDefault="00000000" w:rsidRPr="00000000" w14:paraId="0000003C">
            <w:pPr>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send to Communications for uploading to the executive section of the website.</w:t>
            </w: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Communications</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Fonts w:ascii="Arial" w:cs="Arial" w:eastAsia="Arial" w:hAnsi="Arial"/>
                <w:rtl w:val="0"/>
              </w:rPr>
              <w:t xml:space="preserve">asap</w:t>
            </w:r>
          </w:p>
        </w:tc>
      </w:tr>
      <w:tr>
        <w:trPr>
          <w:cantSplit w:val="1"/>
          <w:tblHeader w:val="0"/>
        </w:trPr>
        <w:tc>
          <w:tcPr/>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gridSpan w:val="2"/>
          </w:tcPr>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Approval of General Meeting Minutes and Resolution Meeting Minutes</w:t>
            </w:r>
          </w:p>
        </w:tc>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b w:val="1"/>
                <w:rtl w:val="0"/>
              </w:rPr>
              <w:t xml:space="preserve">General Meeting Minutes -2021-04-14</w:t>
            </w:r>
            <w:r w:rsidDel="00000000" w:rsidR="00000000" w:rsidRPr="00000000">
              <w:rPr>
                <w:rtl w:val="0"/>
              </w:rPr>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Approved as presented.</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Minutes to be sent to Communications for posting</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Communications</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asap</w:t>
            </w:r>
          </w:p>
        </w:tc>
      </w:tr>
      <w:tr>
        <w:trPr>
          <w:cantSplit w:val="1"/>
          <w:tblHeader w:val="0"/>
        </w:trPr>
        <w:tc>
          <w:tcPr/>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President’s Report </w:t>
            </w:r>
          </w:p>
        </w:tc>
        <w:tc>
          <w:tcPr>
            <w:gridSpan w:val="2"/>
          </w:tcPr>
          <w:p w:rsidR="00000000" w:rsidDel="00000000" w:rsidP="00000000" w:rsidRDefault="00000000" w:rsidRPr="00000000" w14:paraId="00000049">
            <w:pPr>
              <w:rPr>
                <w:rFonts w:ascii="Arial" w:cs="Arial" w:eastAsia="Arial" w:hAnsi="Arial"/>
                <w:b w:val="1"/>
              </w:rPr>
            </w:pPr>
            <w:r w:rsidDel="00000000" w:rsidR="00000000" w:rsidRPr="00000000">
              <w:rPr>
                <w:rFonts w:ascii="Arial" w:cs="Arial" w:eastAsia="Arial" w:hAnsi="Arial"/>
                <w:b w:val="1"/>
                <w:rtl w:val="0"/>
              </w:rPr>
              <w:t xml:space="preserve">Fairfield</w:t>
            </w:r>
          </w:p>
          <w:p w:rsidR="00000000" w:rsidDel="00000000" w:rsidP="00000000" w:rsidRDefault="00000000" w:rsidRPr="00000000" w14:paraId="0000004A">
            <w:pPr>
              <w:numPr>
                <w:ilvl w:val="0"/>
                <w:numId w:val="10"/>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The membership will be surveyed mid July to determine if in-person meetings can resume in September.  Note: there have been no improvements made to ventilation at Fairfield.</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Survey.</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Cathy &amp; Jennifer</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July 17</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b w:val="1"/>
                <w:rtl w:val="0"/>
              </w:rPr>
              <w:t xml:space="preserve">Ontario Council</w:t>
            </w:r>
            <w:r w:rsidDel="00000000" w:rsidR="00000000" w:rsidRPr="00000000">
              <w:rPr>
                <w:rFonts w:ascii="Arial" w:cs="Arial" w:eastAsia="Arial" w:hAnsi="Arial"/>
                <w:rtl w:val="0"/>
              </w:rPr>
              <w:t xml:space="preserve"> </w:t>
            </w:r>
          </w:p>
          <w:p w:rsidR="00000000" w:rsidDel="00000000" w:rsidP="00000000" w:rsidRDefault="00000000" w:rsidRPr="00000000" w14:paraId="00000050">
            <w:pPr>
              <w:numPr>
                <w:ilvl w:val="0"/>
                <w:numId w:val="7"/>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Due to lack of registrations, the in-person AGM has been cancelled in favour of a one day Zoom meeting. Joanne and Cathy will attend the AGM on May 14. </w:t>
            </w:r>
          </w:p>
          <w:p w:rsidR="00000000" w:rsidDel="00000000" w:rsidP="00000000" w:rsidRDefault="00000000" w:rsidRPr="00000000" w14:paraId="00000051">
            <w:pPr>
              <w:rPr>
                <w:rFonts w:ascii="Arial" w:cs="Arial" w:eastAsia="Arial" w:hAnsi="Arial"/>
                <w:b w:val="1"/>
              </w:rPr>
            </w:pPr>
            <w:r w:rsidDel="00000000" w:rsidR="00000000" w:rsidRPr="00000000">
              <w:rPr>
                <w:rFonts w:ascii="Arial" w:cs="Arial" w:eastAsia="Arial" w:hAnsi="Arial"/>
                <w:b w:val="1"/>
                <w:rtl w:val="0"/>
              </w:rPr>
              <w:t xml:space="preserve">Executive Meeting Agenda</w:t>
            </w:r>
          </w:p>
          <w:p w:rsidR="00000000" w:rsidDel="00000000" w:rsidP="00000000" w:rsidRDefault="00000000" w:rsidRPr="00000000" w14:paraId="00000052">
            <w:pPr>
              <w:numPr>
                <w:ilvl w:val="0"/>
                <w:numId w:val="10"/>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Notes were received from Treasurer and Advocacy chairs to be added to the published Agenda.</w:t>
            </w:r>
          </w:p>
          <w:p w:rsidR="00000000" w:rsidDel="00000000" w:rsidP="00000000" w:rsidRDefault="00000000" w:rsidRPr="00000000" w14:paraId="00000053">
            <w:pPr>
              <w:rPr>
                <w:rFonts w:ascii="Arial" w:cs="Arial" w:eastAsia="Arial" w:hAnsi="Arial"/>
                <w:b w:val="1"/>
              </w:rPr>
            </w:pPr>
            <w:r w:rsidDel="00000000" w:rsidR="00000000" w:rsidRPr="00000000">
              <w:rPr>
                <w:rFonts w:ascii="Arial" w:cs="Arial" w:eastAsia="Arial" w:hAnsi="Arial"/>
                <w:b w:val="1"/>
                <w:rtl w:val="0"/>
              </w:rPr>
              <w:t xml:space="preserve">June Executive Meeting</w:t>
            </w:r>
          </w:p>
          <w:p w:rsidR="00000000" w:rsidDel="00000000" w:rsidP="00000000" w:rsidRDefault="00000000" w:rsidRPr="00000000" w14:paraId="00000054">
            <w:pPr>
              <w:numPr>
                <w:ilvl w:val="0"/>
                <w:numId w:val="10"/>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The June 9 meeting will be on zoom.</w:t>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b w:val="1"/>
              </w:rPr>
            </w:pPr>
            <w:r w:rsidDel="00000000" w:rsidR="00000000" w:rsidRPr="00000000">
              <w:rPr>
                <w:rFonts w:ascii="Arial" w:cs="Arial" w:eastAsia="Arial" w:hAnsi="Arial"/>
                <w:b w:val="1"/>
                <w:rtl w:val="0"/>
              </w:rPr>
              <w:t xml:space="preserve">Webinar notice requested by Bev Evans</w:t>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This was sent as a stand alone email that was perceived by some to be a marketing tool being used by Bev to gain access to our roster of members. The notice was approved by Joanne as educational for club members.</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1) Ensure that Newsletter policies are followed such that </w:t>
            </w:r>
            <w:r w:rsidDel="00000000" w:rsidR="00000000" w:rsidRPr="00000000">
              <w:rPr>
                <w:rFonts w:ascii="Arial" w:cs="Arial" w:eastAsia="Arial" w:hAnsi="Arial"/>
                <w:b w:val="1"/>
                <w:rtl w:val="0"/>
              </w:rPr>
              <w:t xml:space="preserve">no</w:t>
            </w:r>
            <w:r w:rsidDel="00000000" w:rsidR="00000000" w:rsidRPr="00000000">
              <w:rPr>
                <w:rFonts w:ascii="Arial" w:cs="Arial" w:eastAsia="Arial" w:hAnsi="Arial"/>
                <w:rtl w:val="0"/>
              </w:rPr>
              <w:t xml:space="preserve"> separate marketing emails are sent to club members but are only accepted for the “In our Community” section of the Newsletter. </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2) Publish the Newsletter policies in the next Newsletter. 3) Cathy &amp; Joanne will talk to Bev.</w:t>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Cathy, Joanne, Jennifer</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n/a</w:t>
            </w:r>
          </w:p>
        </w:tc>
      </w:tr>
      <w:tr>
        <w:trPr>
          <w:cantSplit w:val="1"/>
          <w:tblHeader w:val="0"/>
        </w:trPr>
        <w:tc>
          <w:tcPr/>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5E">
            <w:pPr>
              <w:rPr>
                <w:rFonts w:ascii="Arial" w:cs="Arial" w:eastAsia="Arial" w:hAnsi="Arial"/>
                <w:b w:val="1"/>
              </w:rPr>
            </w:pPr>
            <w:r w:rsidDel="00000000" w:rsidR="00000000" w:rsidRPr="00000000">
              <w:rPr>
                <w:rFonts w:ascii="Arial" w:cs="Arial" w:eastAsia="Arial" w:hAnsi="Arial"/>
                <w:b w:val="1"/>
                <w:rtl w:val="0"/>
              </w:rPr>
              <w:t xml:space="preserve">Communications</w:t>
            </w:r>
          </w:p>
        </w:tc>
        <w:tc>
          <w:tcPr>
            <w:gridSpan w:val="2"/>
          </w:tcPr>
          <w:p w:rsidR="00000000" w:rsidDel="00000000" w:rsidP="00000000" w:rsidRDefault="00000000" w:rsidRPr="00000000" w14:paraId="0000005F">
            <w:pPr>
              <w:rPr>
                <w:rFonts w:ascii="Arial" w:cs="Arial" w:eastAsia="Arial" w:hAnsi="Arial"/>
                <w:b w:val="1"/>
              </w:rPr>
            </w:pPr>
            <w:r w:rsidDel="00000000" w:rsidR="00000000" w:rsidRPr="00000000">
              <w:rPr>
                <w:rFonts w:ascii="Arial" w:cs="Arial" w:eastAsia="Arial" w:hAnsi="Arial"/>
                <w:b w:val="1"/>
                <w:rtl w:val="0"/>
              </w:rPr>
              <w:t xml:space="preserve">No report. </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The planned presentation will be done next month.</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Leslie</w:t>
            </w:r>
          </w:p>
          <w:p w:rsidR="00000000" w:rsidDel="00000000" w:rsidP="00000000" w:rsidRDefault="00000000" w:rsidRPr="00000000" w14:paraId="00000062">
            <w:pPr>
              <w:rPr>
                <w:rFonts w:ascii="Arial" w:cs="Arial" w:eastAsia="Arial" w:hAnsi="Arial"/>
                <w:b w:val="1"/>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June 9</w:t>
            </w:r>
            <w:r w:rsidDel="00000000" w:rsidR="00000000" w:rsidRPr="00000000">
              <w:rPr>
                <w:rFonts w:ascii="Arial" w:cs="Arial" w:eastAsia="Arial" w:hAnsi="Arial"/>
                <w:b w:val="1"/>
                <w:rtl w:val="0"/>
              </w:rPr>
              <w:t xml:space="preserve"> </w:t>
            </w:r>
          </w:p>
        </w:tc>
      </w:tr>
      <w:tr>
        <w:trPr>
          <w:cantSplit w:val="1"/>
          <w:tblHeader w:val="0"/>
        </w:trPr>
        <w:tc>
          <w:tcPr/>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65">
            <w:pPr>
              <w:rPr>
                <w:rFonts w:ascii="Arial" w:cs="Arial" w:eastAsia="Arial" w:hAnsi="Arial"/>
                <w:b w:val="1"/>
              </w:rPr>
            </w:pPr>
            <w:r w:rsidDel="00000000" w:rsidR="00000000" w:rsidRPr="00000000">
              <w:rPr>
                <w:rFonts w:ascii="Arial" w:cs="Arial" w:eastAsia="Arial" w:hAnsi="Arial"/>
                <w:b w:val="1"/>
                <w:rtl w:val="0"/>
              </w:rPr>
              <w:t xml:space="preserve">Vice-President Report</w:t>
            </w:r>
          </w:p>
        </w:tc>
        <w:tc>
          <w:tcPr>
            <w:gridSpan w:val="2"/>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b w:val="1"/>
                <w:rtl w:val="0"/>
              </w:rPr>
              <w:t xml:space="preserve">Year End Celebration</w:t>
            </w:r>
            <w:r w:rsidDel="00000000" w:rsidR="00000000" w:rsidRPr="00000000">
              <w:rPr>
                <w:rFonts w:ascii="Arial" w:cs="Arial" w:eastAsia="Arial" w:hAnsi="Arial"/>
                <w:rtl w:val="0"/>
              </w:rPr>
              <w:t xml:space="preserve"> </w:t>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We will invite the membership to gather in the park at Fairfield on June 22 (rain date June 23) 1-4pm. Members will be asked to bring chairs and their own food and drink. Waivers will be required</w:t>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1) Check that the washroom will be open. 2) Give notice of the gathering at May 10 GM and include notice in the June Newsletter.</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Cathy</w:t>
            </w:r>
          </w:p>
          <w:p w:rsidR="00000000" w:rsidDel="00000000" w:rsidP="00000000" w:rsidRDefault="00000000" w:rsidRPr="00000000" w14:paraId="0000006A">
            <w:pPr>
              <w:rPr>
                <w:rFonts w:ascii="Arial" w:cs="Arial" w:eastAsia="Arial" w:hAnsi="Arial"/>
                <w:b w:val="1"/>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May 10 &amp; May 29</w:t>
            </w:r>
            <w:r w:rsidDel="00000000" w:rsidR="00000000" w:rsidRPr="00000000">
              <w:rPr>
                <w:rFonts w:ascii="Arial" w:cs="Arial" w:eastAsia="Arial" w:hAnsi="Arial"/>
                <w:b w:val="1"/>
                <w:rtl w:val="0"/>
              </w:rPr>
              <w:t xml:space="preserve"> </w:t>
            </w:r>
          </w:p>
          <w:p w:rsidR="00000000" w:rsidDel="00000000" w:rsidP="00000000" w:rsidRDefault="00000000" w:rsidRPr="00000000" w14:paraId="0000006B">
            <w:pPr>
              <w:rPr>
                <w:rFonts w:ascii="Arial" w:cs="Arial" w:eastAsia="Arial" w:hAnsi="Arial"/>
                <w:b w:val="1"/>
              </w:rPr>
            </w:pPr>
            <w:r w:rsidDel="00000000" w:rsidR="00000000" w:rsidRPr="00000000">
              <w:rPr>
                <w:rtl w:val="0"/>
              </w:rPr>
            </w:r>
          </w:p>
          <w:p w:rsidR="00000000" w:rsidDel="00000000" w:rsidP="00000000" w:rsidRDefault="00000000" w:rsidRPr="00000000" w14:paraId="0000006C">
            <w:pPr>
              <w:rPr>
                <w:rFonts w:ascii="Arial" w:cs="Arial" w:eastAsia="Arial" w:hAnsi="Arial"/>
                <w:b w:val="1"/>
              </w:rPr>
            </w:pPr>
            <w:r w:rsidDel="00000000" w:rsidR="00000000" w:rsidRPr="00000000">
              <w:rPr>
                <w:rFonts w:ascii="Arial" w:cs="Arial" w:eastAsia="Arial" w:hAnsi="Arial"/>
                <w:b w:val="1"/>
                <w:rtl w:val="0"/>
              </w:rPr>
              <w:t xml:space="preserve">Speaker Fees</w:t>
            </w:r>
          </w:p>
          <w:p w:rsidR="00000000" w:rsidDel="00000000" w:rsidP="00000000" w:rsidRDefault="00000000" w:rsidRPr="00000000" w14:paraId="0000006D">
            <w:pPr>
              <w:numPr>
                <w:ilvl w:val="0"/>
                <w:numId w:val="10"/>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The Program Committee asked for clarity on how the speaker fees can be used and if the surplus can be given to the Charitable Trust.</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1) The total budgeted amount for the Program can be used to pay speakers for their time and also for their incidental expenses such as travel. 2) The entire speaker fee for the March Program (The Charitable Trust) will be given to the Trust. 3) Any surplus from the Program budget will be added to other surplus and half the total will be given to the charitable trust as usual.</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b w:val="1"/>
                <w:rtl w:val="0"/>
              </w:rPr>
              <w:t xml:space="preserve">Responsibility:</w:t>
            </w:r>
            <w:r w:rsidDel="00000000" w:rsidR="00000000" w:rsidRPr="00000000">
              <w:rPr>
                <w:rFonts w:ascii="Arial" w:cs="Arial" w:eastAsia="Arial" w:hAnsi="Arial"/>
                <w:rtl w:val="0"/>
              </w:rPr>
              <w:t xml:space="preserve"> Mary, Barb</w:t>
            </w:r>
          </w:p>
          <w:p w:rsidR="00000000" w:rsidDel="00000000" w:rsidP="00000000" w:rsidRDefault="00000000" w:rsidRPr="00000000" w14:paraId="00000070">
            <w:pPr>
              <w:rPr>
                <w:rFonts w:ascii="Arial" w:cs="Arial" w:eastAsia="Arial" w:hAnsi="Arial"/>
                <w:b w:val="1"/>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asap</w:t>
            </w:r>
            <w:r w:rsidDel="00000000" w:rsidR="00000000" w:rsidRPr="00000000">
              <w:rPr>
                <w:rFonts w:ascii="Arial" w:cs="Arial" w:eastAsia="Arial" w:hAnsi="Arial"/>
                <w:b w:val="1"/>
                <w:rtl w:val="0"/>
              </w:rPr>
              <w:t xml:space="preserve"> </w:t>
            </w:r>
          </w:p>
        </w:tc>
      </w:tr>
      <w:tr>
        <w:trPr>
          <w:cantSplit w:val="1"/>
          <w:tblHeader w:val="0"/>
        </w:trPr>
        <w:tc>
          <w:tcPr/>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3">
            <w:pPr>
              <w:rPr>
                <w:rFonts w:ascii="Arial" w:cs="Arial" w:eastAsia="Arial" w:hAnsi="Arial"/>
                <w:b w:val="1"/>
              </w:rPr>
            </w:pPr>
            <w:r w:rsidDel="00000000" w:rsidR="00000000" w:rsidRPr="00000000">
              <w:rPr>
                <w:rFonts w:ascii="Arial" w:cs="Arial" w:eastAsia="Arial" w:hAnsi="Arial"/>
                <w:b w:val="1"/>
                <w:rtl w:val="0"/>
              </w:rPr>
              <w:t xml:space="preserve">Past President Report</w:t>
            </w:r>
          </w:p>
        </w:tc>
        <w:tc>
          <w:tcPr>
            <w:gridSpan w:val="2"/>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b w:val="1"/>
                <w:rtl w:val="0"/>
              </w:rPr>
              <w:t xml:space="preserve">Nominations Committee</w:t>
            </w:r>
            <w:r w:rsidDel="00000000" w:rsidR="00000000" w:rsidRPr="00000000">
              <w:rPr>
                <w:rFonts w:ascii="Arial" w:cs="Arial" w:eastAsia="Arial" w:hAnsi="Arial"/>
                <w:rtl w:val="0"/>
              </w:rPr>
              <w:t xml:space="preserve"> </w:t>
            </w:r>
          </w:p>
          <w:p w:rsidR="00000000" w:rsidDel="00000000" w:rsidP="00000000" w:rsidRDefault="00000000" w:rsidRPr="00000000" w14:paraId="00000075">
            <w:pPr>
              <w:numPr>
                <w:ilvl w:val="0"/>
                <w:numId w:val="9"/>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Nothing reported by Maure.</w:t>
            </w:r>
          </w:p>
          <w:p w:rsidR="00000000" w:rsidDel="00000000" w:rsidP="00000000" w:rsidRDefault="00000000" w:rsidRPr="00000000" w14:paraId="00000076">
            <w:pPr>
              <w:rPr>
                <w:b w:val="1"/>
              </w:rPr>
            </w:pPr>
            <w:r w:rsidDel="00000000" w:rsidR="00000000" w:rsidRPr="00000000">
              <w:rPr>
                <w:b w:val="1"/>
                <w:rtl w:val="0"/>
              </w:rPr>
              <w:t xml:space="preserve">Motions for changes to the Constitution</w:t>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color w:val="000000"/>
                <w:rtl w:val="0"/>
              </w:rPr>
              <w:t xml:space="preserve">Delayed until September.</w:t>
            </w:r>
            <w:r w:rsidDel="00000000" w:rsidR="00000000" w:rsidRPr="00000000">
              <w:rPr>
                <w:rtl w:val="0"/>
              </w:rPr>
            </w:r>
          </w:p>
          <w:p w:rsidR="00000000" w:rsidDel="00000000" w:rsidP="00000000" w:rsidRDefault="00000000" w:rsidRPr="00000000" w14:paraId="00000078">
            <w:pPr>
              <w:rPr>
                <w:rFonts w:ascii="Arial" w:cs="Arial" w:eastAsia="Arial" w:hAnsi="Arial"/>
                <w:b w:val="1"/>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On-going action for P &amp; P and Nominations</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Maure and Nominations committee</w:t>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On-going</w:t>
            </w:r>
          </w:p>
        </w:tc>
      </w:tr>
      <w:tr>
        <w:trPr>
          <w:cantSplit w:val="1"/>
          <w:tblHeader w:val="0"/>
        </w:trPr>
        <w:tc>
          <w:tcPr/>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Treasurers Report</w:t>
            </w:r>
          </w:p>
        </w:tc>
        <w:tc>
          <w:tcPr>
            <w:gridSpan w:val="2"/>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b w:val="1"/>
                <w:rtl w:val="0"/>
              </w:rPr>
              <w:t xml:space="preserve">Monthly Report</w:t>
            </w:r>
            <w:r w:rsidDel="00000000" w:rsidR="00000000" w:rsidRPr="00000000">
              <w:rPr>
                <w:rtl w:val="0"/>
              </w:rPr>
            </w:r>
          </w:p>
          <w:p w:rsidR="00000000" w:rsidDel="00000000" w:rsidP="00000000" w:rsidRDefault="00000000" w:rsidRPr="00000000" w14:paraId="00000080">
            <w:pPr>
              <w:numPr>
                <w:ilvl w:val="0"/>
                <w:numId w:val="8"/>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Monthly Budget Actuals provided (attached).</w:t>
            </w:r>
          </w:p>
          <w:p w:rsidR="00000000" w:rsidDel="00000000" w:rsidP="00000000" w:rsidRDefault="00000000" w:rsidRPr="00000000" w14:paraId="00000081">
            <w:pPr>
              <w:rPr>
                <w:rFonts w:ascii="Arial" w:cs="Arial" w:eastAsia="Arial" w:hAnsi="Arial"/>
                <w:b w:val="1"/>
              </w:rPr>
            </w:pPr>
            <w:r w:rsidDel="00000000" w:rsidR="00000000" w:rsidRPr="00000000">
              <w:rPr>
                <w:rFonts w:ascii="Arial" w:cs="Arial" w:eastAsia="Arial" w:hAnsi="Arial"/>
                <w:b w:val="1"/>
                <w:rtl w:val="0"/>
              </w:rPr>
              <w:t xml:space="preserve">Action</w:t>
            </w:r>
            <w:r w:rsidDel="00000000" w:rsidR="00000000" w:rsidRPr="00000000">
              <w:rPr>
                <w:rFonts w:ascii="Arial" w:cs="Arial" w:eastAsia="Arial" w:hAnsi="Arial"/>
                <w:rtl w:val="0"/>
              </w:rPr>
              <w:t xml:space="preserve">: Barb to update P&amp;P</w:t>
            </w:r>
            <w:r w:rsidDel="00000000" w:rsidR="00000000" w:rsidRPr="00000000">
              <w:rPr>
                <w:rtl w:val="0"/>
              </w:rPr>
            </w:r>
          </w:p>
          <w:p w:rsidR="00000000" w:rsidDel="00000000" w:rsidP="00000000" w:rsidRDefault="00000000" w:rsidRPr="00000000" w14:paraId="00000082">
            <w:pPr>
              <w:rPr>
                <w:rFonts w:ascii="Arial" w:cs="Arial" w:eastAsia="Arial" w:hAnsi="Arial"/>
                <w:b w:val="1"/>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Barb</w:t>
            </w: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Fonts w:ascii="Arial" w:cs="Arial" w:eastAsia="Arial" w:hAnsi="Arial"/>
                <w:rtl w:val="0"/>
              </w:rPr>
              <w:t xml:space="preserve">asap</w:t>
            </w:r>
          </w:p>
        </w:tc>
      </w:tr>
      <w:tr>
        <w:trPr>
          <w:cantSplit w:val="1"/>
          <w:tblHeader w:val="0"/>
        </w:trPr>
        <w:tc>
          <w:tcPr/>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6">
            <w:pPr>
              <w:rPr>
                <w:rFonts w:ascii="Arial" w:cs="Arial" w:eastAsia="Arial" w:hAnsi="Arial"/>
                <w:b w:val="1"/>
              </w:rPr>
            </w:pPr>
            <w:r w:rsidDel="00000000" w:rsidR="00000000" w:rsidRPr="00000000">
              <w:rPr>
                <w:rFonts w:ascii="Arial" w:cs="Arial" w:eastAsia="Arial" w:hAnsi="Arial"/>
                <w:b w:val="1"/>
                <w:rtl w:val="0"/>
              </w:rPr>
              <w:t xml:space="preserve">Membership Report</w:t>
            </w:r>
          </w:p>
        </w:tc>
        <w:tc>
          <w:tcPr>
            <w:gridSpan w:val="2"/>
          </w:tcPr>
          <w:p w:rsidR="00000000" w:rsidDel="00000000" w:rsidP="00000000" w:rsidRDefault="00000000" w:rsidRPr="00000000" w14:paraId="00000087">
            <w:pPr>
              <w:shd w:fill="ffffff" w:val="clear"/>
              <w:rPr>
                <w:rFonts w:ascii="Arial" w:cs="Arial" w:eastAsia="Arial" w:hAnsi="Arial"/>
                <w:b w:val="1"/>
              </w:rPr>
            </w:pPr>
            <w:r w:rsidDel="00000000" w:rsidR="00000000" w:rsidRPr="00000000">
              <w:rPr>
                <w:rFonts w:ascii="Arial" w:cs="Arial" w:eastAsia="Arial" w:hAnsi="Arial"/>
                <w:b w:val="1"/>
                <w:rtl w:val="0"/>
              </w:rPr>
              <w:t xml:space="preserve">Membership Renewal</w:t>
            </w:r>
          </w:p>
          <w:p w:rsidR="00000000" w:rsidDel="00000000" w:rsidP="00000000" w:rsidRDefault="00000000" w:rsidRPr="00000000" w14:paraId="00000088">
            <w:pPr>
              <w:numPr>
                <w:ilvl w:val="0"/>
                <w:numId w:val="11"/>
              </w:numPr>
              <w:pBdr>
                <w:top w:space="0" w:sz="0" w:val="nil"/>
                <w:left w:space="0" w:sz="0" w:val="nil"/>
                <w:bottom w:space="0" w:sz="0" w:val="nil"/>
                <w:right w:space="0" w:sz="0" w:val="nil"/>
                <w:between w:space="0" w:sz="0" w:val="nil"/>
              </w:pBdr>
              <w:shd w:fill="ffffff" w:val="clear"/>
              <w:spacing w:after="160" w:line="259" w:lineRule="auto"/>
              <w:ind w:left="720" w:hanging="360"/>
              <w:rPr>
                <w:color w:val="000000"/>
              </w:rPr>
            </w:pPr>
            <w:r w:rsidDel="00000000" w:rsidR="00000000" w:rsidRPr="00000000">
              <w:rPr>
                <w:rFonts w:ascii="Arial" w:cs="Arial" w:eastAsia="Arial" w:hAnsi="Arial"/>
                <w:color w:val="000000"/>
                <w:rtl w:val="0"/>
              </w:rPr>
              <w:t xml:space="preserve">38 members have renewed already</w:t>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Review membership forms as they arrive</w:t>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Membership</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Fonts w:ascii="Arial" w:cs="Arial" w:eastAsia="Arial" w:hAnsi="Arial"/>
                <w:rtl w:val="0"/>
              </w:rPr>
              <w:t xml:space="preserve">: On-going</w:t>
            </w:r>
          </w:p>
        </w:tc>
      </w:tr>
      <w:tr>
        <w:trPr>
          <w:cantSplit w:val="1"/>
          <w:tblHeader w:val="0"/>
        </w:trPr>
        <w:tc>
          <w:tcPr/>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8E">
            <w:pPr>
              <w:rPr>
                <w:rFonts w:ascii="Arial" w:cs="Arial" w:eastAsia="Arial" w:hAnsi="Arial"/>
                <w:b w:val="1"/>
              </w:rPr>
            </w:pPr>
            <w:r w:rsidDel="00000000" w:rsidR="00000000" w:rsidRPr="00000000">
              <w:rPr>
                <w:rFonts w:ascii="Arial" w:cs="Arial" w:eastAsia="Arial" w:hAnsi="Arial"/>
                <w:b w:val="1"/>
                <w:rtl w:val="0"/>
              </w:rPr>
              <w:t xml:space="preserve">Advocacy</w:t>
            </w:r>
          </w:p>
        </w:tc>
        <w:tc>
          <w:tcPr>
            <w:gridSpan w:val="2"/>
          </w:tcPr>
          <w:p w:rsidR="00000000" w:rsidDel="00000000" w:rsidP="00000000" w:rsidRDefault="00000000" w:rsidRPr="00000000" w14:paraId="0000008F">
            <w:pPr>
              <w:rPr>
                <w:rFonts w:ascii="Arial" w:cs="Arial" w:eastAsia="Arial" w:hAnsi="Arial"/>
                <w:b w:val="1"/>
              </w:rPr>
            </w:pPr>
            <w:r w:rsidDel="00000000" w:rsidR="00000000" w:rsidRPr="00000000">
              <w:rPr>
                <w:rFonts w:ascii="Arial" w:cs="Arial" w:eastAsia="Arial" w:hAnsi="Arial"/>
                <w:b w:val="1"/>
                <w:rtl w:val="0"/>
              </w:rPr>
              <w:t xml:space="preserve">Elections</w:t>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pacing w:line="259" w:lineRule="auto"/>
              <w:ind w:left="720" w:hanging="360"/>
              <w:rPr/>
            </w:pPr>
            <w:r w:rsidDel="00000000" w:rsidR="00000000" w:rsidRPr="00000000">
              <w:rPr>
                <w:rFonts w:ascii="Arial" w:cs="Arial" w:eastAsia="Arial" w:hAnsi="Arial"/>
                <w:color w:val="000000"/>
                <w:rtl w:val="0"/>
              </w:rPr>
              <w:t xml:space="preserve">Questions for each category are being posted on Facebook and Instagram from May 1 – May 15. An email with all categories and questions will be sent to members on May 10.</w:t>
            </w:r>
            <w:r w:rsidDel="00000000" w:rsidR="00000000" w:rsidRPr="00000000">
              <w:rPr>
                <w:rtl w:val="0"/>
              </w:rPr>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spacing w:after="160" w:line="259" w:lineRule="auto"/>
              <w:ind w:left="720" w:hanging="360"/>
              <w:rPr/>
            </w:pPr>
            <w:r w:rsidDel="00000000" w:rsidR="00000000" w:rsidRPr="00000000">
              <w:rPr>
                <w:rFonts w:ascii="Arial" w:cs="Arial" w:eastAsia="Arial" w:hAnsi="Arial"/>
                <w:color w:val="000000"/>
                <w:rtl w:val="0"/>
              </w:rPr>
              <w:t xml:space="preserve">Members have asked about providing a template for mailing questions to candidates.</w:t>
            </w: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1) Inform members of questions 2) Planning underway</w:t>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Advocacy</w:t>
            </w:r>
          </w:p>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Fonts w:ascii="Arial" w:cs="Arial" w:eastAsia="Arial" w:hAnsi="Arial"/>
                <w:rtl w:val="0"/>
              </w:rPr>
              <w:t xml:space="preserve">On-going</w:t>
            </w:r>
          </w:p>
        </w:tc>
      </w:tr>
      <w:tr>
        <w:trPr>
          <w:cantSplit w:val="1"/>
          <w:tblHeader w:val="0"/>
        </w:trPr>
        <w:tc>
          <w:tcPr/>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97">
            <w:pPr>
              <w:rPr>
                <w:rFonts w:ascii="Arial" w:cs="Arial" w:eastAsia="Arial" w:hAnsi="Arial"/>
                <w:b w:val="1"/>
              </w:rPr>
            </w:pPr>
            <w:r w:rsidDel="00000000" w:rsidR="00000000" w:rsidRPr="00000000">
              <w:rPr>
                <w:rFonts w:ascii="Arial" w:cs="Arial" w:eastAsia="Arial" w:hAnsi="Arial"/>
                <w:b w:val="1"/>
                <w:rtl w:val="0"/>
              </w:rPr>
              <w:t xml:space="preserve">Program</w:t>
            </w:r>
          </w:p>
        </w:tc>
        <w:tc>
          <w:tcPr>
            <w:gridSpan w:val="2"/>
          </w:tcPr>
          <w:p w:rsidR="00000000" w:rsidDel="00000000" w:rsidP="00000000" w:rsidRDefault="00000000" w:rsidRPr="00000000" w14:paraId="00000098">
            <w:pPr>
              <w:rPr>
                <w:rFonts w:ascii="Arial" w:cs="Arial" w:eastAsia="Arial" w:hAnsi="Arial"/>
                <w:b w:val="1"/>
              </w:rPr>
            </w:pPr>
            <w:r w:rsidDel="00000000" w:rsidR="00000000" w:rsidRPr="00000000">
              <w:rPr>
                <w:rFonts w:ascii="Arial" w:cs="Arial" w:eastAsia="Arial" w:hAnsi="Arial"/>
                <w:b w:val="1"/>
                <w:rtl w:val="0"/>
              </w:rPr>
              <w:t xml:space="preserve">May GM</w:t>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rFonts w:ascii="Arial" w:cs="Arial" w:eastAsia="Arial" w:hAnsi="Arial"/>
                <w:color w:val="000000"/>
                <w:rtl w:val="0"/>
              </w:rPr>
              <w:t xml:space="preserve">Speaker - Jean Teillet - introduction and thanks by Mary Hilborn.</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B">
            <w:pPr>
              <w:rPr>
                <w:rFonts w:ascii="Arial" w:cs="Arial" w:eastAsia="Arial" w:hAnsi="Arial"/>
                <w:b w:val="1"/>
              </w:rPr>
            </w:pPr>
            <w:r w:rsidDel="00000000" w:rsidR="00000000" w:rsidRPr="00000000">
              <w:rPr>
                <w:rFonts w:ascii="Arial" w:cs="Arial" w:eastAsia="Arial" w:hAnsi="Arial"/>
                <w:b w:val="1"/>
                <w:rtl w:val="0"/>
              </w:rPr>
              <w:t xml:space="preserve">2022-23 Program</w:t>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spacing w:after="160" w:line="259" w:lineRule="auto"/>
              <w:ind w:left="720" w:hanging="360"/>
              <w:rPr>
                <w:b w:val="1"/>
                <w:color w:val="000000"/>
              </w:rPr>
            </w:pPr>
            <w:r w:rsidDel="00000000" w:rsidR="00000000" w:rsidRPr="00000000">
              <w:rPr>
                <w:rFonts w:ascii="Arial" w:cs="Arial" w:eastAsia="Arial" w:hAnsi="Arial"/>
                <w:color w:val="000000"/>
                <w:rtl w:val="0"/>
              </w:rPr>
              <w:t xml:space="preserve">Speakers for meetings are being worked on. Some speakers can do either in-person or online.</w:t>
            </w:r>
            <w:r w:rsidDel="00000000" w:rsidR="00000000" w:rsidRPr="00000000">
              <w:rPr>
                <w:rtl w:val="0"/>
              </w:rPr>
            </w:r>
          </w:p>
          <w:p w:rsidR="00000000" w:rsidDel="00000000" w:rsidP="00000000" w:rsidRDefault="00000000" w:rsidRPr="00000000" w14:paraId="0000009D">
            <w:pPr>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Working with speakers.</w:t>
            </w: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Program </w:t>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Fonts w:ascii="Arial" w:cs="Arial" w:eastAsia="Arial" w:hAnsi="Arial"/>
                <w:rtl w:val="0"/>
              </w:rPr>
              <w:t xml:space="preserve">On-going</w:t>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b w:val="1"/>
              </w:rPr>
            </w:pPr>
            <w:r w:rsidDel="00000000" w:rsidR="00000000" w:rsidRPr="00000000">
              <w:rPr>
                <w:rFonts w:ascii="Arial" w:cs="Arial" w:eastAsia="Arial" w:hAnsi="Arial"/>
                <w:b w:val="1"/>
                <w:rtl w:val="0"/>
              </w:rPr>
              <w:t xml:space="preserve">Ukraine</w:t>
            </w:r>
          </w:p>
          <w:p w:rsidR="00000000" w:rsidDel="00000000" w:rsidP="00000000" w:rsidRDefault="00000000" w:rsidRPr="00000000" w14:paraId="000000A2">
            <w:pPr>
              <w:numPr>
                <w:ilvl w:val="0"/>
                <w:numId w:val="5"/>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rFonts w:ascii="Arial" w:cs="Arial" w:eastAsia="Arial" w:hAnsi="Arial"/>
                <w:color w:val="000000"/>
                <w:rtl w:val="0"/>
              </w:rPr>
              <w:t xml:space="preserve">What can we do to support women being affected by the war?</w:t>
            </w:r>
          </w:p>
          <w:p w:rsidR="00000000" w:rsidDel="00000000" w:rsidP="00000000" w:rsidRDefault="00000000" w:rsidRPr="00000000" w14:paraId="000000A3">
            <w:pPr>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Heather will try to set up a meeting with her contact who has provided support to Ukraine in the past.</w:t>
            </w: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Mary to present ideas on what we can do as a club. </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Fonts w:ascii="Arial" w:cs="Arial" w:eastAsia="Arial" w:hAnsi="Arial"/>
                <w:rtl w:val="0"/>
              </w:rPr>
              <w:t xml:space="preserve">On-going</w:t>
            </w:r>
          </w:p>
        </w:tc>
      </w:tr>
      <w:tr>
        <w:trPr>
          <w:cantSplit w:val="1"/>
          <w:tblHeader w:val="0"/>
        </w:trPr>
        <w:tc>
          <w:tcPr/>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A8">
            <w:pPr>
              <w:rPr>
                <w:rFonts w:ascii="Arial" w:cs="Arial" w:eastAsia="Arial" w:hAnsi="Arial"/>
                <w:b w:val="1"/>
              </w:rPr>
            </w:pPr>
            <w:r w:rsidDel="00000000" w:rsidR="00000000" w:rsidRPr="00000000">
              <w:rPr>
                <w:rFonts w:ascii="Arial" w:cs="Arial" w:eastAsia="Arial" w:hAnsi="Arial"/>
                <w:b w:val="1"/>
                <w:rtl w:val="0"/>
              </w:rPr>
              <w:t xml:space="preserve">Interest Groups</w:t>
            </w:r>
          </w:p>
        </w:tc>
        <w:tc>
          <w:tcPr>
            <w:gridSpan w:val="2"/>
          </w:tcPr>
          <w:p w:rsidR="00000000" w:rsidDel="00000000" w:rsidP="00000000" w:rsidRDefault="00000000" w:rsidRPr="00000000" w14:paraId="000000A9">
            <w:pPr>
              <w:rPr>
                <w:rFonts w:ascii="Arial" w:cs="Arial" w:eastAsia="Arial" w:hAnsi="Arial"/>
                <w:b w:val="1"/>
              </w:rPr>
            </w:pPr>
            <w:r w:rsidDel="00000000" w:rsidR="00000000" w:rsidRPr="00000000">
              <w:rPr>
                <w:rFonts w:ascii="Arial" w:cs="Arial" w:eastAsia="Arial" w:hAnsi="Arial"/>
                <w:b w:val="1"/>
                <w:rtl w:val="0"/>
              </w:rPr>
              <w:t xml:space="preserve">Update</w:t>
            </w:r>
          </w:p>
          <w:p w:rsidR="00000000" w:rsidDel="00000000" w:rsidP="00000000" w:rsidRDefault="00000000" w:rsidRPr="00000000" w14:paraId="000000AA">
            <w:pPr>
              <w:numPr>
                <w:ilvl w:val="0"/>
                <w:numId w:val="3"/>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rFonts w:ascii="Arial" w:cs="Arial" w:eastAsia="Arial" w:hAnsi="Arial"/>
                <w:color w:val="000000"/>
                <w:rtl w:val="0"/>
              </w:rPr>
              <w:t xml:space="preserve">Convenor</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s tea was a success with 21 attendees. Convenors are a resilient bunch!</w:t>
            </w:r>
          </w:p>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rFonts w:ascii="Arial" w:cs="Arial" w:eastAsia="Arial" w:hAnsi="Arial"/>
                <w:color w:val="000000"/>
                <w:rtl w:val="0"/>
              </w:rPr>
              <w:t xml:space="preserve">Convenors signed-up to provide refreshments at 2022-23 GMs.</w:t>
            </w:r>
          </w:p>
          <w:p w:rsidR="00000000" w:rsidDel="00000000" w:rsidP="00000000" w:rsidRDefault="00000000" w:rsidRPr="00000000" w14:paraId="000000AC">
            <w:pPr>
              <w:numPr>
                <w:ilvl w:val="0"/>
                <w:numId w:val="3"/>
              </w:numPr>
              <w:pBdr>
                <w:top w:space="0" w:sz="0" w:val="nil"/>
                <w:left w:space="0" w:sz="0" w:val="nil"/>
                <w:bottom w:space="0" w:sz="0" w:val="nil"/>
                <w:right w:space="0" w:sz="0" w:val="nil"/>
                <w:between w:space="0" w:sz="0" w:val="nil"/>
              </w:pBdr>
              <w:spacing w:after="160" w:line="259" w:lineRule="auto"/>
              <w:ind w:left="720" w:hanging="360"/>
              <w:rPr>
                <w:b w:val="1"/>
                <w:color w:val="000000"/>
              </w:rPr>
            </w:pPr>
            <w:r w:rsidDel="00000000" w:rsidR="00000000" w:rsidRPr="00000000">
              <w:rPr>
                <w:rFonts w:ascii="Arial" w:cs="Arial" w:eastAsia="Arial" w:hAnsi="Arial"/>
                <w:color w:val="000000"/>
                <w:rtl w:val="0"/>
              </w:rPr>
              <w:t xml:space="preserve">Convenors filled out a survey on how we can support Diversity and Inclusion.</w:t>
            </w:r>
            <w:r w:rsidDel="00000000" w:rsidR="00000000" w:rsidRPr="00000000">
              <w:rPr>
                <w:rtl w:val="0"/>
              </w:rPr>
            </w:r>
          </w:p>
          <w:p w:rsidR="00000000" w:rsidDel="00000000" w:rsidP="00000000" w:rsidRDefault="00000000" w:rsidRPr="00000000" w14:paraId="000000AD">
            <w:pPr>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Support the convenors in their concerns about future meetings.</w:t>
            </w:r>
            <w:r w:rsidDel="00000000" w:rsidR="00000000" w:rsidRPr="00000000">
              <w:rPr>
                <w:rtl w:val="0"/>
              </w:rPr>
            </w:r>
          </w:p>
          <w:p w:rsidR="00000000" w:rsidDel="00000000" w:rsidP="00000000" w:rsidRDefault="00000000" w:rsidRPr="00000000" w14:paraId="000000AE">
            <w:pPr>
              <w:rPr>
                <w:rFonts w:ascii="Arial" w:cs="Arial" w:eastAsia="Arial" w:hAnsi="Arial"/>
                <w:b w:val="1"/>
              </w:rPr>
            </w:pPr>
            <w:r w:rsidDel="00000000" w:rsidR="00000000" w:rsidRPr="00000000">
              <w:rPr>
                <w:rFonts w:ascii="Arial" w:cs="Arial" w:eastAsia="Arial" w:hAnsi="Arial"/>
                <w:b w:val="1"/>
                <w:rtl w:val="0"/>
              </w:rPr>
              <w:t xml:space="preserve">Responsibility: </w:t>
            </w:r>
            <w:r w:rsidDel="00000000" w:rsidR="00000000" w:rsidRPr="00000000">
              <w:rPr>
                <w:rFonts w:ascii="Arial" w:cs="Arial" w:eastAsia="Arial" w:hAnsi="Arial"/>
                <w:rtl w:val="0"/>
              </w:rPr>
              <w:t xml:space="preserve">Susan &amp; Germaine</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b w:val="1"/>
                <w:rtl w:val="0"/>
              </w:rPr>
              <w:t xml:space="preserve">Due Date:  </w:t>
            </w:r>
            <w:r w:rsidDel="00000000" w:rsidR="00000000" w:rsidRPr="00000000">
              <w:rPr>
                <w:rFonts w:ascii="Arial" w:cs="Arial" w:eastAsia="Arial" w:hAnsi="Arial"/>
                <w:rtl w:val="0"/>
              </w:rPr>
              <w:t xml:space="preserve">On-going</w:t>
            </w:r>
          </w:p>
        </w:tc>
      </w:tr>
      <w:tr>
        <w:trPr>
          <w:cantSplit w:val="1"/>
          <w:tblHeader w:val="0"/>
        </w:trPr>
        <w:tc>
          <w:tcPr/>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B2">
            <w:pPr>
              <w:rPr>
                <w:rFonts w:ascii="Arial" w:cs="Arial" w:eastAsia="Arial" w:hAnsi="Arial"/>
                <w:b w:val="1"/>
              </w:rPr>
            </w:pPr>
            <w:r w:rsidDel="00000000" w:rsidR="00000000" w:rsidRPr="00000000">
              <w:rPr>
                <w:rFonts w:ascii="Arial" w:cs="Arial" w:eastAsia="Arial" w:hAnsi="Arial"/>
                <w:b w:val="1"/>
                <w:rtl w:val="0"/>
              </w:rPr>
              <w:t xml:space="preserve">Other Business</w:t>
            </w:r>
          </w:p>
        </w:tc>
        <w:tc>
          <w:tcPr>
            <w:gridSpan w:val="2"/>
          </w:tcPr>
          <w:p w:rsidR="00000000" w:rsidDel="00000000" w:rsidP="00000000" w:rsidRDefault="00000000" w:rsidRPr="00000000" w14:paraId="000000B3">
            <w:pPr>
              <w:rPr>
                <w:rFonts w:ascii="Arial" w:cs="Arial" w:eastAsia="Arial" w:hAnsi="Arial"/>
                <w:b w:val="1"/>
              </w:rPr>
            </w:pPr>
            <w:r w:rsidDel="00000000" w:rsidR="00000000" w:rsidRPr="00000000">
              <w:rPr>
                <w:rFonts w:ascii="Arial" w:cs="Arial" w:eastAsia="Arial" w:hAnsi="Arial"/>
                <w:b w:val="1"/>
                <w:rtl w:val="0"/>
              </w:rPr>
              <w:t xml:space="preserve">None</w:t>
            </w:r>
          </w:p>
          <w:p w:rsidR="00000000" w:rsidDel="00000000" w:rsidP="00000000" w:rsidRDefault="00000000" w:rsidRPr="00000000" w14:paraId="000000B4">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B7">
            <w:pPr>
              <w:rPr>
                <w:rFonts w:ascii="Arial" w:cs="Arial" w:eastAsia="Arial" w:hAnsi="Arial"/>
                <w:b w:val="1"/>
              </w:rPr>
            </w:pPr>
            <w:r w:rsidDel="00000000" w:rsidR="00000000" w:rsidRPr="00000000">
              <w:rPr>
                <w:rFonts w:ascii="Arial" w:cs="Arial" w:eastAsia="Arial" w:hAnsi="Arial"/>
                <w:b w:val="1"/>
                <w:rtl w:val="0"/>
              </w:rPr>
              <w:t xml:space="preserve">Appreciations</w:t>
            </w:r>
          </w:p>
        </w:tc>
        <w:tc>
          <w:tcPr>
            <w:gridSpan w:val="2"/>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b w:val="1"/>
                <w:rtl w:val="0"/>
              </w:rPr>
              <w:t xml:space="preserve">Thank you</w:t>
            </w:r>
            <w:r w:rsidDel="00000000" w:rsidR="00000000" w:rsidRPr="00000000">
              <w:rPr>
                <w:rFonts w:ascii="Arial" w:cs="Arial" w:eastAsia="Arial" w:hAnsi="Arial"/>
                <w:rtl w:val="0"/>
              </w:rPr>
              <w:t xml:space="preserve">: Thanks to all Exec and committee members for the work on behalf of Club members.</w:t>
            </w:r>
          </w:p>
          <w:p w:rsidR="00000000" w:rsidDel="00000000" w:rsidP="00000000" w:rsidRDefault="00000000" w:rsidRPr="00000000" w14:paraId="000000B9">
            <w:pPr>
              <w:rPr>
                <w:rFonts w:ascii="Arial" w:cs="Arial" w:eastAsia="Arial" w:hAnsi="Arial"/>
                <w:b w:val="1"/>
              </w:rPr>
            </w:pPr>
            <w:r w:rsidDel="00000000" w:rsidR="00000000" w:rsidRPr="00000000">
              <w:rPr>
                <w:rFonts w:ascii="Arial" w:cs="Arial" w:eastAsia="Arial" w:hAnsi="Arial"/>
                <w:b w:val="1"/>
                <w:rtl w:val="0"/>
              </w:rPr>
              <w:t xml:space="preserve">Action: </w:t>
            </w:r>
            <w:r w:rsidDel="00000000" w:rsidR="00000000" w:rsidRPr="00000000">
              <w:rPr>
                <w:rFonts w:ascii="Arial" w:cs="Arial" w:eastAsia="Arial" w:hAnsi="Arial"/>
                <w:rtl w:val="0"/>
              </w:rPr>
              <w:t xml:space="preserve">none</w:t>
            </w:r>
            <w:r w:rsidDel="00000000" w:rsidR="00000000" w:rsidRPr="00000000">
              <w:rPr>
                <w:rtl w:val="0"/>
              </w:rPr>
            </w:r>
          </w:p>
          <w:p w:rsidR="00000000" w:rsidDel="00000000" w:rsidP="00000000" w:rsidRDefault="00000000" w:rsidRPr="00000000" w14:paraId="000000BA">
            <w:pPr>
              <w:rPr>
                <w:rFonts w:ascii="Arial" w:cs="Arial" w:eastAsia="Arial" w:hAnsi="Arial"/>
                <w:b w:val="1"/>
              </w:rPr>
            </w:pPr>
            <w:r w:rsidDel="00000000" w:rsidR="00000000" w:rsidRPr="00000000">
              <w:rPr>
                <w:rFonts w:ascii="Arial" w:cs="Arial" w:eastAsia="Arial" w:hAnsi="Arial"/>
                <w:b w:val="1"/>
                <w:rtl w:val="0"/>
              </w:rPr>
              <w:t xml:space="preserve">Responsibility</w:t>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b w:val="1"/>
                <w:rtl w:val="0"/>
              </w:rPr>
              <w:t xml:space="preserve">Due Date:</w:t>
            </w:r>
            <w:r w:rsidDel="00000000" w:rsidR="00000000" w:rsidRPr="00000000">
              <w:rPr>
                <w:rtl w:val="0"/>
              </w:rPr>
            </w:r>
          </w:p>
        </w:tc>
      </w:tr>
      <w:tr>
        <w:trPr>
          <w:cantSplit w:val="1"/>
          <w:tblHeader w:val="0"/>
        </w:trPr>
        <w:tc>
          <w:tcPr/>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BE">
            <w:pPr>
              <w:rPr>
                <w:rFonts w:ascii="Arial" w:cs="Arial" w:eastAsia="Arial" w:hAnsi="Arial"/>
                <w:b w:val="1"/>
              </w:rPr>
            </w:pPr>
            <w:r w:rsidDel="00000000" w:rsidR="00000000" w:rsidRPr="00000000">
              <w:rPr>
                <w:rFonts w:ascii="Arial" w:cs="Arial" w:eastAsia="Arial" w:hAnsi="Arial"/>
                <w:b w:val="1"/>
                <w:rtl w:val="0"/>
              </w:rPr>
              <w:t xml:space="preserve">Next Meeting</w:t>
            </w:r>
          </w:p>
        </w:tc>
        <w:tc>
          <w:tcPr>
            <w:gridSpan w:val="2"/>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Changeover meeting on Thursday, June 9, 2022 on zoom</w:t>
            </w:r>
          </w:p>
        </w:tc>
      </w:tr>
      <w:tr>
        <w:trPr>
          <w:cantSplit w:val="1"/>
          <w:tblHeader w:val="0"/>
        </w:trPr>
        <w:tc>
          <w:tcPr/>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C2">
            <w:pPr>
              <w:rPr>
                <w:rFonts w:ascii="Arial" w:cs="Arial" w:eastAsia="Arial" w:hAnsi="Arial"/>
                <w:b w:val="1"/>
              </w:rPr>
            </w:pPr>
            <w:r w:rsidDel="00000000" w:rsidR="00000000" w:rsidRPr="00000000">
              <w:rPr>
                <w:rFonts w:ascii="Arial" w:cs="Arial" w:eastAsia="Arial" w:hAnsi="Arial"/>
                <w:b w:val="1"/>
                <w:rtl w:val="0"/>
              </w:rPr>
              <w:t xml:space="preserve">Adjournment</w:t>
            </w:r>
          </w:p>
        </w:tc>
        <w:tc>
          <w:tcPr>
            <w:gridSpan w:val="2"/>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9.00 pm</w:t>
            </w:r>
          </w:p>
        </w:tc>
      </w:tr>
      <w:tr>
        <w:trPr>
          <w:cantSplit w:val="1"/>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C6">
            <w:pPr>
              <w:rPr>
                <w:rFonts w:ascii="Arial" w:cs="Arial" w:eastAsia="Arial" w:hAnsi="Arial"/>
                <w:b w:val="1"/>
              </w:rPr>
            </w:pPr>
            <w:r w:rsidDel="00000000" w:rsidR="00000000" w:rsidRPr="00000000">
              <w:rPr>
                <w:rtl w:val="0"/>
              </w:rPr>
            </w:r>
          </w:p>
        </w:tc>
        <w:tc>
          <w:tcPr>
            <w:gridSpan w:val="2"/>
          </w:tcPr>
          <w:p w:rsidR="00000000" w:rsidDel="00000000" w:rsidP="00000000" w:rsidRDefault="00000000" w:rsidRPr="00000000" w14:paraId="000000C7">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CA">
            <w:pPr>
              <w:rPr>
                <w:rFonts w:ascii="Arial" w:cs="Arial" w:eastAsia="Arial" w:hAnsi="Arial"/>
                <w:b w:val="1"/>
              </w:rPr>
            </w:pPr>
            <w:r w:rsidDel="00000000" w:rsidR="00000000" w:rsidRPr="00000000">
              <w:rPr>
                <w:rtl w:val="0"/>
              </w:rPr>
            </w:r>
          </w:p>
        </w:tc>
        <w:tc>
          <w:tcPr>
            <w:gridSpan w:val="2"/>
          </w:tcPr>
          <w:p w:rsidR="00000000" w:rsidDel="00000000" w:rsidP="00000000" w:rsidRDefault="00000000" w:rsidRPr="00000000" w14:paraId="000000CB">
            <w:pPr>
              <w:rPr>
                <w:rFonts w:ascii="Arial" w:cs="Arial" w:eastAsia="Arial" w:hAnsi="Arial"/>
              </w:rPr>
            </w:pPr>
            <w:r w:rsidDel="00000000" w:rsidR="00000000" w:rsidRPr="00000000">
              <w:rPr>
                <w:rtl w:val="0"/>
              </w:rPr>
            </w:r>
          </w:p>
        </w:tc>
      </w:tr>
      <w:tr>
        <w:trPr>
          <w:cantSplit w:val="1"/>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60" w:line="259" w:lineRule="auto"/>
              <w:ind w:left="720" w:firstLine="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CE">
            <w:pPr>
              <w:rPr>
                <w:rFonts w:ascii="Arial" w:cs="Arial" w:eastAsia="Arial" w:hAnsi="Arial"/>
                <w:b w:val="1"/>
              </w:rPr>
            </w:pPr>
            <w:r w:rsidDel="00000000" w:rsidR="00000000" w:rsidRPr="00000000">
              <w:rPr>
                <w:rtl w:val="0"/>
              </w:rPr>
            </w:r>
          </w:p>
        </w:tc>
        <w:tc>
          <w:tcPr>
            <w:gridSpan w:val="2"/>
          </w:tcPr>
          <w:p w:rsidR="00000000" w:rsidDel="00000000" w:rsidP="00000000" w:rsidRDefault="00000000" w:rsidRPr="00000000" w14:paraId="000000CF">
            <w:pPr>
              <w:rPr>
                <w:rFonts w:ascii="Arial" w:cs="Arial" w:eastAsia="Arial" w:hAnsi="Arial"/>
              </w:rPr>
            </w:pPr>
            <w:r w:rsidDel="00000000" w:rsidR="00000000" w:rsidRPr="00000000">
              <w:rPr>
                <w:rtl w:val="0"/>
              </w:rPr>
            </w:r>
          </w:p>
        </w:tc>
      </w:tr>
    </w:tbl>
    <w:p w:rsidR="00000000" w:rsidDel="00000000" w:rsidP="00000000" w:rsidRDefault="00000000" w:rsidRPr="00000000" w14:paraId="000000D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3">
      <w:pPr>
        <w:shd w:fill="ffffff"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4">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sectPr>
      <w:footerReference r:id="rId6"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color="d9d9d9" w:space="1" w:sz="4" w:val="single"/>
        <w:left w:space="0" w:sz="0" w:val="nil"/>
        <w:bottom w:space="0" w:sz="0" w:val="nil"/>
        <w:right w:space="0" w:sz="0" w:val="nil"/>
        <w:between w:space="0" w:sz="0" w:val="nil"/>
      </w:pBdr>
      <w:tabs>
        <w:tab w:val="center" w:pos="4680"/>
        <w:tab w:val="right"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color w:val="7f7f7f"/>
        <w:rtl w:val="0"/>
      </w:rPr>
      <w:t xml:space="preserve">Page</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